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58536" w14:textId="77777777" w:rsidR="002340E7" w:rsidRPr="00D5785B" w:rsidRDefault="002340E7" w:rsidP="002340E7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Załącznik nr 4</w:t>
      </w:r>
    </w:p>
    <w:p w14:paraId="2BF422FD" w14:textId="77777777" w:rsidR="002340E7" w:rsidRPr="00BB3757" w:rsidRDefault="002340E7" w:rsidP="002340E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FEF0A7E" w14:textId="77777777" w:rsidR="002340E7" w:rsidRPr="00BB3757" w:rsidRDefault="002340E7" w:rsidP="002340E7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207261A9" w14:textId="77777777" w:rsidR="002340E7" w:rsidRPr="00BB3757" w:rsidRDefault="002340E7" w:rsidP="002340E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F195AB9" w14:textId="77777777" w:rsidR="002340E7" w:rsidRPr="008E4F83" w:rsidRDefault="002340E7" w:rsidP="002340E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E4F83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</w:t>
      </w:r>
      <w:r w:rsidR="00C96B21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</w:t>
      </w:r>
      <w:r w:rsidRPr="008E4F83">
        <w:rPr>
          <w:rFonts w:ascii="Verdana" w:eastAsia="Times New Roman" w:hAnsi="Verdana" w:cs="Arial"/>
          <w:sz w:val="20"/>
          <w:szCs w:val="20"/>
          <w:lang w:eastAsia="pl-PL"/>
        </w:rPr>
        <w:t xml:space="preserve">Generalna Dyrekcja Dróg </w:t>
      </w:r>
      <w:r w:rsidRPr="008E4F83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                                                         </w:t>
      </w:r>
      <w:r w:rsidR="00C96B21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</w:t>
      </w:r>
      <w:r w:rsidRPr="008E4F83">
        <w:rPr>
          <w:rFonts w:ascii="Verdana" w:eastAsia="Times New Roman" w:hAnsi="Verdana" w:cs="Arial"/>
          <w:sz w:val="20"/>
          <w:szCs w:val="20"/>
          <w:lang w:eastAsia="pl-PL"/>
        </w:rPr>
        <w:t>Krajowych i Autostrad</w:t>
      </w:r>
    </w:p>
    <w:p w14:paraId="6ABA4C3D" w14:textId="77777777" w:rsidR="002340E7" w:rsidRPr="008E4F83" w:rsidRDefault="002340E7" w:rsidP="002340E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E4F83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</w:t>
      </w:r>
      <w:r w:rsidR="00C96B21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</w:t>
      </w:r>
      <w:r w:rsidR="00F568B9" w:rsidRPr="008E4F83">
        <w:rPr>
          <w:rFonts w:ascii="Verdana" w:eastAsia="Times New Roman" w:hAnsi="Verdana" w:cs="Arial"/>
          <w:sz w:val="20"/>
          <w:szCs w:val="20"/>
          <w:lang w:eastAsia="pl-PL"/>
        </w:rPr>
        <w:t>Rejon w Międzyrzecu Podlaskim</w:t>
      </w:r>
    </w:p>
    <w:p w14:paraId="080BA29F" w14:textId="77777777" w:rsidR="002340E7" w:rsidRDefault="002340E7" w:rsidP="002340E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E4F83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</w:t>
      </w:r>
      <w:r w:rsidR="00C96B21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</w:t>
      </w:r>
      <w:r w:rsidR="00F568B9" w:rsidRPr="008E4F83">
        <w:rPr>
          <w:rFonts w:ascii="Verdana" w:eastAsia="Times New Roman" w:hAnsi="Verdana" w:cs="Arial"/>
          <w:sz w:val="20"/>
          <w:szCs w:val="20"/>
          <w:lang w:eastAsia="pl-PL"/>
        </w:rPr>
        <w:t>ul. Radzyńska 11 A</w:t>
      </w:r>
    </w:p>
    <w:p w14:paraId="416A54CD" w14:textId="77777777" w:rsidR="00C96B21" w:rsidRPr="008E4F83" w:rsidRDefault="00C96B21" w:rsidP="002340E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21-560 Międzyrzec Podlaski</w:t>
      </w:r>
    </w:p>
    <w:p w14:paraId="2744084D" w14:textId="77777777" w:rsidR="002340E7" w:rsidRPr="008E4F83" w:rsidRDefault="002340E7" w:rsidP="002340E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B6829ED" w14:textId="33A60123" w:rsidR="009E2E07" w:rsidRDefault="002340E7" w:rsidP="009E2E07">
      <w:pPr>
        <w:pStyle w:val="Default"/>
        <w:tabs>
          <w:tab w:val="left" w:pos="142"/>
        </w:tabs>
        <w:ind w:right="17"/>
        <w:contextualSpacing/>
        <w:jc w:val="both"/>
        <w:rPr>
          <w:rStyle w:val="FontStyle15"/>
          <w:rFonts w:eastAsiaTheme="minorEastAsia"/>
          <w:sz w:val="20"/>
          <w:szCs w:val="20"/>
          <w:lang w:eastAsia="pl-PL"/>
        </w:rPr>
      </w:pPr>
      <w:r w:rsidRPr="008E4F83">
        <w:rPr>
          <w:rFonts w:eastAsia="Times New Roman" w:cs="Arial"/>
          <w:sz w:val="20"/>
          <w:szCs w:val="20"/>
          <w:lang w:eastAsia="pl-PL"/>
        </w:rPr>
        <w:t xml:space="preserve">Dotyczy zamówienia na: </w:t>
      </w:r>
      <w:r w:rsidR="009E2E07">
        <w:rPr>
          <w:rStyle w:val="FontStyle15"/>
          <w:rFonts w:eastAsiaTheme="minorEastAsia"/>
          <w:sz w:val="20"/>
          <w:szCs w:val="20"/>
          <w:lang w:eastAsia="pl-PL"/>
        </w:rPr>
        <w:t xml:space="preserve">wykonanie </w:t>
      </w:r>
      <w:r w:rsidR="00723968">
        <w:rPr>
          <w:rStyle w:val="FontStyle15"/>
          <w:rFonts w:eastAsiaTheme="minorEastAsia"/>
          <w:sz w:val="20"/>
          <w:szCs w:val="20"/>
          <w:lang w:eastAsia="pl-PL"/>
        </w:rPr>
        <w:t xml:space="preserve">okresowych </w:t>
      </w:r>
      <w:r w:rsidR="009E2E07">
        <w:rPr>
          <w:rStyle w:val="FontStyle15"/>
          <w:rFonts w:eastAsiaTheme="minorEastAsia"/>
          <w:sz w:val="20"/>
          <w:szCs w:val="20"/>
          <w:lang w:eastAsia="pl-PL"/>
        </w:rPr>
        <w:t xml:space="preserve">przeglądów technicznych obiektów </w:t>
      </w:r>
      <w:r w:rsidR="00723968">
        <w:rPr>
          <w:rStyle w:val="FontStyle15"/>
          <w:rFonts w:eastAsiaTheme="minorEastAsia"/>
          <w:sz w:val="20"/>
          <w:szCs w:val="20"/>
          <w:lang w:eastAsia="pl-PL"/>
        </w:rPr>
        <w:t xml:space="preserve">budowlanych </w:t>
      </w:r>
      <w:r w:rsidR="009E2E07">
        <w:rPr>
          <w:rStyle w:val="FontStyle15"/>
          <w:rFonts w:eastAsiaTheme="minorEastAsia"/>
          <w:sz w:val="20"/>
          <w:szCs w:val="20"/>
          <w:lang w:eastAsia="pl-PL"/>
        </w:rPr>
        <w:t xml:space="preserve">GDDKiA </w:t>
      </w:r>
      <w:r w:rsidR="00723968">
        <w:rPr>
          <w:rStyle w:val="FontStyle15"/>
          <w:rFonts w:eastAsiaTheme="minorEastAsia"/>
          <w:sz w:val="20"/>
          <w:szCs w:val="20"/>
          <w:lang w:eastAsia="pl-PL"/>
        </w:rPr>
        <w:t xml:space="preserve">Oddział w Lublinie będących w zakresie właściwości </w:t>
      </w:r>
      <w:r w:rsidR="009E2E07">
        <w:rPr>
          <w:rStyle w:val="FontStyle15"/>
          <w:rFonts w:eastAsiaTheme="minorEastAsia"/>
          <w:sz w:val="20"/>
          <w:szCs w:val="20"/>
          <w:lang w:eastAsia="pl-PL"/>
        </w:rPr>
        <w:t xml:space="preserve">Rejon </w:t>
      </w:r>
      <w:r w:rsidR="00723968">
        <w:rPr>
          <w:rStyle w:val="FontStyle15"/>
          <w:rFonts w:eastAsiaTheme="minorEastAsia"/>
          <w:sz w:val="20"/>
          <w:szCs w:val="20"/>
          <w:lang w:eastAsia="pl-PL"/>
        </w:rPr>
        <w:br/>
      </w:r>
      <w:r w:rsidR="009E2E07">
        <w:rPr>
          <w:rStyle w:val="FontStyle15"/>
          <w:rFonts w:eastAsiaTheme="minorEastAsia"/>
          <w:sz w:val="20"/>
          <w:szCs w:val="20"/>
          <w:lang w:eastAsia="pl-PL"/>
        </w:rPr>
        <w:t>w Międzyrzecu Podlaskim zgodnie z art. 62 pkt. 1 i 2 ustawy z dnia 7 lipca 1994 r. Prawo Budowlane (Dz. U. z 202</w:t>
      </w:r>
      <w:r w:rsidR="008E6E50">
        <w:rPr>
          <w:rStyle w:val="FontStyle15"/>
          <w:rFonts w:eastAsiaTheme="minorEastAsia"/>
          <w:sz w:val="20"/>
          <w:szCs w:val="20"/>
          <w:lang w:eastAsia="pl-PL"/>
        </w:rPr>
        <w:t>6</w:t>
      </w:r>
      <w:r w:rsidR="009E2E07">
        <w:rPr>
          <w:rStyle w:val="FontStyle15"/>
          <w:rFonts w:eastAsiaTheme="minorEastAsia"/>
          <w:sz w:val="20"/>
          <w:szCs w:val="20"/>
          <w:lang w:eastAsia="pl-PL"/>
        </w:rPr>
        <w:t xml:space="preserve"> r., poz. </w:t>
      </w:r>
      <w:r w:rsidR="008E6E50">
        <w:rPr>
          <w:rStyle w:val="FontStyle15"/>
          <w:rFonts w:eastAsiaTheme="minorEastAsia"/>
          <w:sz w:val="20"/>
          <w:szCs w:val="20"/>
          <w:lang w:eastAsia="pl-PL"/>
        </w:rPr>
        <w:t>524</w:t>
      </w:r>
      <w:r w:rsidR="009E2E07">
        <w:rPr>
          <w:rStyle w:val="FontStyle15"/>
          <w:rFonts w:eastAsiaTheme="minorEastAsia"/>
          <w:sz w:val="20"/>
          <w:szCs w:val="20"/>
          <w:lang w:eastAsia="pl-PL"/>
        </w:rPr>
        <w:t>) rozszerzone o przegląd elektryczny budynków narażonych na szkodliwe warunki</w:t>
      </w:r>
      <w:r w:rsidR="00723968">
        <w:rPr>
          <w:rStyle w:val="FontStyle15"/>
          <w:rFonts w:eastAsiaTheme="minorEastAsia"/>
          <w:sz w:val="20"/>
          <w:szCs w:val="20"/>
          <w:lang w:eastAsia="pl-PL"/>
        </w:rPr>
        <w:t xml:space="preserve"> </w:t>
      </w:r>
      <w:r w:rsidR="009E2E07">
        <w:rPr>
          <w:sz w:val="20"/>
          <w:szCs w:val="20"/>
        </w:rPr>
        <w:t>w 202</w:t>
      </w:r>
      <w:r w:rsidR="008E6E50">
        <w:rPr>
          <w:sz w:val="20"/>
          <w:szCs w:val="20"/>
        </w:rPr>
        <w:t>6</w:t>
      </w:r>
      <w:r w:rsidR="009E2E07">
        <w:rPr>
          <w:sz w:val="20"/>
          <w:szCs w:val="20"/>
        </w:rPr>
        <w:t xml:space="preserve"> roku</w:t>
      </w:r>
      <w:r w:rsidR="009E2E07">
        <w:rPr>
          <w:rStyle w:val="FontStyle15"/>
          <w:rFonts w:eastAsiaTheme="minorEastAsia"/>
          <w:sz w:val="20"/>
          <w:szCs w:val="20"/>
          <w:lang w:eastAsia="pl-PL"/>
        </w:rPr>
        <w:t>.</w:t>
      </w:r>
    </w:p>
    <w:p w14:paraId="1703C823" w14:textId="461D46E8" w:rsidR="002340E7" w:rsidRPr="008E4F83" w:rsidRDefault="002340E7" w:rsidP="009E2E07">
      <w:pPr>
        <w:pStyle w:val="Default"/>
        <w:tabs>
          <w:tab w:val="left" w:pos="142"/>
        </w:tabs>
        <w:spacing w:after="54"/>
        <w:ind w:right="17"/>
        <w:contextualSpacing/>
        <w:jc w:val="both"/>
        <w:rPr>
          <w:rFonts w:eastAsia="Times New Roman" w:cs="Arial"/>
          <w:sz w:val="20"/>
          <w:szCs w:val="20"/>
          <w:lang w:eastAsia="pl-PL"/>
        </w:rPr>
      </w:pPr>
      <w:r w:rsidRPr="008E4F83">
        <w:rPr>
          <w:rFonts w:eastAsia="Times New Roman" w:cs="Arial"/>
          <w:sz w:val="20"/>
          <w:szCs w:val="20"/>
          <w:lang w:eastAsia="pl-PL"/>
        </w:rPr>
        <w:t xml:space="preserve">dla  </w:t>
      </w:r>
      <w:r w:rsidR="00F568B9" w:rsidRPr="008E4F83">
        <w:rPr>
          <w:rFonts w:eastAsia="Times New Roman" w:cs="Arial"/>
          <w:sz w:val="20"/>
          <w:szCs w:val="20"/>
          <w:lang w:eastAsia="pl-PL"/>
        </w:rPr>
        <w:t>Generalnej Dyrekcji Dróg Krajowych i Autostrad Rejon w Międzyrzecu Podlaskim</w:t>
      </w:r>
    </w:p>
    <w:p w14:paraId="07219566" w14:textId="77777777" w:rsidR="002340E7" w:rsidRPr="008E4F83" w:rsidRDefault="002340E7" w:rsidP="002340E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E4F83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2E6D23C0" w14:textId="77777777" w:rsidR="002340E7" w:rsidRPr="008E4F83" w:rsidRDefault="002340E7" w:rsidP="002340E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E4F83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2C015158" w14:textId="77777777" w:rsidR="002340E7" w:rsidRPr="008E4F83" w:rsidRDefault="002340E7" w:rsidP="002340E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E4F83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499A7994" w14:textId="77777777" w:rsidR="002340E7" w:rsidRPr="008E4F83" w:rsidRDefault="002340E7" w:rsidP="002340E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E4F83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46371016" w14:textId="77777777" w:rsidR="002340E7" w:rsidRPr="008E4F83" w:rsidRDefault="002340E7" w:rsidP="002340E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E4F83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.………………………………………………………………………………………………….</w:t>
      </w:r>
    </w:p>
    <w:p w14:paraId="4970F65B" w14:textId="77777777" w:rsidR="002340E7" w:rsidRPr="008E4F83" w:rsidRDefault="002340E7" w:rsidP="002340E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E4F83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0DA7DD26" w14:textId="77777777" w:rsidR="002340E7" w:rsidRPr="008E4F83" w:rsidRDefault="002340E7" w:rsidP="002340E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E4F83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2D15A341" w14:textId="6AB22AD8" w:rsidR="009E2E07" w:rsidRDefault="00723968" w:rsidP="00723968">
      <w:pPr>
        <w:pStyle w:val="Default"/>
        <w:tabs>
          <w:tab w:val="left" w:pos="142"/>
        </w:tabs>
        <w:ind w:right="17"/>
        <w:contextualSpacing/>
        <w:jc w:val="both"/>
        <w:rPr>
          <w:rStyle w:val="FontStyle15"/>
          <w:rFonts w:eastAsiaTheme="minorEastAsia"/>
          <w:sz w:val="20"/>
          <w:szCs w:val="20"/>
          <w:lang w:eastAsia="pl-PL"/>
        </w:rPr>
      </w:pPr>
      <w:r>
        <w:rPr>
          <w:rStyle w:val="FontStyle15"/>
          <w:rFonts w:eastAsiaTheme="minorEastAsia"/>
          <w:sz w:val="20"/>
          <w:szCs w:val="20"/>
          <w:lang w:eastAsia="pl-PL"/>
        </w:rPr>
        <w:t xml:space="preserve">wykonanie okresowych przeglądów technicznych obiektów budowlanych GDDKiA Oddział w Lublinie będących w zakresie właściwości Rejon w Międzyrzecu Podlaskim zgodnie z art. 62 pkt. 1 i 2 ustawy z dnia 7 lipca 1994 r. Prawo Budowlane (Dz. U. z 2026 r., poz. 524) rozszerzone o przegląd elektryczny budynków narażonych na szkodliwe warunki </w:t>
      </w:r>
      <w:r>
        <w:rPr>
          <w:sz w:val="20"/>
          <w:szCs w:val="20"/>
        </w:rPr>
        <w:t>w 2026 roku</w:t>
      </w:r>
      <w:r>
        <w:rPr>
          <w:rStyle w:val="FontStyle15"/>
          <w:rFonts w:eastAsiaTheme="minorEastAsia"/>
          <w:sz w:val="20"/>
          <w:szCs w:val="20"/>
          <w:lang w:eastAsia="pl-PL"/>
        </w:rPr>
        <w:t>.</w:t>
      </w:r>
    </w:p>
    <w:p w14:paraId="3715A22E" w14:textId="77777777" w:rsidR="00C52D48" w:rsidRDefault="00C52D48" w:rsidP="00C52D48">
      <w:pPr>
        <w:pStyle w:val="Default"/>
        <w:tabs>
          <w:tab w:val="left" w:pos="142"/>
        </w:tabs>
        <w:spacing w:after="54"/>
        <w:ind w:right="17"/>
        <w:contextualSpacing/>
        <w:jc w:val="both"/>
        <w:rPr>
          <w:rFonts w:eastAsiaTheme="minorEastAsia"/>
          <w:sz w:val="20"/>
          <w:szCs w:val="20"/>
          <w:lang w:eastAsia="pl-PL"/>
        </w:rPr>
      </w:pPr>
    </w:p>
    <w:p w14:paraId="53FB9840" w14:textId="77777777" w:rsidR="002340E7" w:rsidRPr="008E4F83" w:rsidRDefault="002340E7" w:rsidP="002340E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E4F83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netto …………………………….., podatek Vat ………………%, </w:t>
      </w:r>
      <w:r w:rsidRPr="008E4F83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760CAB69" w14:textId="77777777" w:rsidR="002340E7" w:rsidRPr="008E4F83" w:rsidRDefault="002340E7" w:rsidP="002340E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E4F83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 brutto)</w:t>
      </w:r>
    </w:p>
    <w:p w14:paraId="5F18C504" w14:textId="77777777" w:rsidR="002340E7" w:rsidRPr="008E4F83" w:rsidRDefault="002340E7" w:rsidP="002340E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E4F83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8E4F83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8E4F83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544B1D9E" w14:textId="77777777" w:rsidR="002340E7" w:rsidRPr="008E4F83" w:rsidRDefault="002340E7" w:rsidP="002340E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E4F83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60BC1734" w14:textId="77777777" w:rsidR="002340E7" w:rsidRPr="008E4F83" w:rsidRDefault="002340E7" w:rsidP="002340E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E4F83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2AD319CE" w14:textId="77777777" w:rsidR="002340E7" w:rsidRPr="00BB3757" w:rsidRDefault="002340E7" w:rsidP="002340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F91CD99" w14:textId="77777777" w:rsidR="002340E7" w:rsidRPr="00BB3757" w:rsidRDefault="002340E7" w:rsidP="002340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178957A7" w14:textId="77777777" w:rsidR="002340E7" w:rsidRPr="00BB3757" w:rsidRDefault="002340E7" w:rsidP="002340E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AF458E5" w14:textId="77777777" w:rsidR="002340E7" w:rsidRPr="00BB3757" w:rsidRDefault="002340E7" w:rsidP="002340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5B02F7A5" w14:textId="77777777" w:rsidR="00C96B21" w:rsidRDefault="00C52D48" w:rsidP="002340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</w:t>
      </w:r>
      <w:r w:rsidR="002340E7"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</w:t>
      </w:r>
      <w:r w:rsidR="002340E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1BE36676" w14:textId="77777777" w:rsidR="00C52D48" w:rsidRPr="00D5785B" w:rsidRDefault="00C52D48" w:rsidP="002340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7DDE7775" w14:textId="77777777" w:rsidR="002340E7" w:rsidRPr="00C52D48" w:rsidRDefault="002340E7" w:rsidP="002340E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</w:t>
      </w:r>
    </w:p>
    <w:p w14:paraId="5A99C55A" w14:textId="77777777" w:rsidR="002340E7" w:rsidRPr="00D5785B" w:rsidRDefault="002340E7" w:rsidP="002340E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583505A8" w14:textId="77777777" w:rsidR="00D67B8B" w:rsidRPr="00C96B21" w:rsidRDefault="002340E7" w:rsidP="00C96B21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sectPr w:rsidR="00D67B8B" w:rsidRPr="00C96B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0E7"/>
    <w:rsid w:val="002340E7"/>
    <w:rsid w:val="0053205E"/>
    <w:rsid w:val="00723968"/>
    <w:rsid w:val="007A48FF"/>
    <w:rsid w:val="008E4F83"/>
    <w:rsid w:val="008E6E50"/>
    <w:rsid w:val="009B67E4"/>
    <w:rsid w:val="009E2E07"/>
    <w:rsid w:val="00B15F21"/>
    <w:rsid w:val="00C20BFD"/>
    <w:rsid w:val="00C52D48"/>
    <w:rsid w:val="00C96B21"/>
    <w:rsid w:val="00CB5949"/>
    <w:rsid w:val="00D67B8B"/>
    <w:rsid w:val="00F56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7C47D"/>
  <w15:chartTrackingRefBased/>
  <w15:docId w15:val="{D9F3BDB6-7933-41D6-94CA-778BA913F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40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52D4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D48"/>
    <w:rPr>
      <w:rFonts w:ascii="Verdana" w:hAnsi="Verdana" w:cs="Verdana" w:hint="default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9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375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Jarzębowski Wojciech</dc:creator>
  <cp:keywords/>
  <dc:description/>
  <cp:lastModifiedBy>Wojciech</cp:lastModifiedBy>
  <cp:revision>16</cp:revision>
  <dcterms:created xsi:type="dcterms:W3CDTF">2021-05-31T06:31:00Z</dcterms:created>
  <dcterms:modified xsi:type="dcterms:W3CDTF">2026-06-01T08:27:00Z</dcterms:modified>
</cp:coreProperties>
</file>